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F836E6">
        <w:rPr>
          <w:rFonts w:hint="eastAsia"/>
          <w:sz w:val="20"/>
          <w:szCs w:val="20"/>
        </w:rPr>
        <w:t>1</w:t>
      </w:r>
      <w:r w:rsidR="006D2C3B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rFonts w:hint="eastAsia"/>
          <w:szCs w:val="21"/>
        </w:rPr>
      </w:pPr>
    </w:p>
    <w:p w:rsidR="006D2C3B" w:rsidRDefault="00457E9D" w:rsidP="006D2C3B">
      <w:pPr>
        <w:spacing w:line="300" w:lineRule="exact"/>
        <w:ind w:leftChars="67" w:left="141"/>
        <w:outlineLvl w:val="0"/>
      </w:pPr>
      <w:r w:rsidRPr="00D637FD">
        <w:rPr>
          <w:szCs w:val="21"/>
        </w:rPr>
        <w:t xml:space="preserve">　下記の議題については、</w:t>
      </w:r>
      <w:r w:rsidR="00D637FD">
        <w:rPr>
          <w:rFonts w:hint="eastAsia"/>
          <w:szCs w:val="21"/>
        </w:rPr>
        <w:t>研究計画の軽微な変更</w:t>
      </w:r>
      <w:r w:rsidR="008274D0" w:rsidRPr="00D637FD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  <w:r w:rsidRPr="00D637FD">
        <w:rPr>
          <w:szCs w:val="21"/>
        </w:rPr>
        <w:br/>
      </w:r>
      <w:r w:rsidR="006D2C3B">
        <w:rPr>
          <w:rFonts w:hint="eastAsia"/>
        </w:rPr>
        <w:t>受付番号</w:t>
      </w:r>
      <w:r w:rsidR="006D2C3B">
        <w:t>210</w:t>
      </w:r>
      <w:r w:rsidR="006D2C3B">
        <w:rPr>
          <w:rFonts w:hint="eastAsia"/>
        </w:rPr>
        <w:t>号：良性成人型家族性ミオクローヌスてんかんの遺伝子解析</w:t>
      </w:r>
      <w:r w:rsidR="006D2C3B">
        <w:t xml:space="preserve"> 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6D2C3B" w:rsidRPr="00D637FD" w:rsidRDefault="006D2C3B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6D2C3B" w:rsidRPr="006D2C3B" w:rsidRDefault="006D2C3B" w:rsidP="006D2C3B">
      <w:pPr>
        <w:tabs>
          <w:tab w:val="left" w:pos="2268"/>
        </w:tabs>
        <w:spacing w:line="300" w:lineRule="exact"/>
        <w:ind w:leftChars="100" w:left="276" w:hanging="66"/>
        <w:jc w:val="left"/>
        <w:rPr>
          <w:noProof/>
        </w:rPr>
      </w:pP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</w:pPr>
      <w:r>
        <w:rPr>
          <w:rFonts w:hint="eastAsia"/>
        </w:rPr>
        <w:t>受付番号</w:t>
      </w:r>
      <w:r>
        <w:t>211</w:t>
      </w:r>
      <w:r>
        <w:rPr>
          <w:rFonts w:hint="eastAsia"/>
        </w:rPr>
        <w:t>号：有棘赤血球舞踏病における遺伝子解析及び診断に関する研究</w:t>
      </w:r>
      <w:r>
        <w:t xml:space="preserve"> 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6D2C3B" w:rsidRPr="00D637FD" w:rsidRDefault="006D2C3B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6D2C3B" w:rsidRP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</w:pPr>
      <w:r>
        <w:rPr>
          <w:rFonts w:hint="eastAsia"/>
        </w:rPr>
        <w:t>受付番号</w:t>
      </w:r>
      <w:r>
        <w:t>212</w:t>
      </w:r>
      <w:r>
        <w:rPr>
          <w:rFonts w:hint="eastAsia"/>
        </w:rPr>
        <w:t>号：認知症性神経変性疾患における遺伝子解析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6D2C3B" w:rsidRPr="00D637FD" w:rsidRDefault="006D2C3B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6D2C3B" w:rsidRPr="006D2C3B" w:rsidRDefault="006D2C3B" w:rsidP="006D2C3B">
      <w:pPr>
        <w:tabs>
          <w:tab w:val="left" w:pos="2268"/>
        </w:tabs>
        <w:spacing w:line="300" w:lineRule="exact"/>
        <w:ind w:leftChars="100" w:left="276" w:hanging="66"/>
        <w:jc w:val="left"/>
        <w:rPr>
          <w:noProof/>
        </w:rPr>
      </w:pP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</w:pPr>
      <w:r>
        <w:rPr>
          <w:rFonts w:hint="eastAsia"/>
        </w:rPr>
        <w:t>受付番号</w:t>
      </w:r>
      <w:r>
        <w:t>213</w:t>
      </w:r>
      <w:r>
        <w:rPr>
          <w:rFonts w:hint="eastAsia"/>
        </w:rPr>
        <w:t>号：発達障害（広汎性・特異的発達障害，多動性・チック障害），知的障害における遺伝子解析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6D2C3B" w:rsidRPr="00D637FD" w:rsidRDefault="006D2C3B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6D2C3B" w:rsidRP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</w:pPr>
      <w:r>
        <w:rPr>
          <w:rFonts w:hint="eastAsia"/>
        </w:rPr>
        <w:t>受付番号</w:t>
      </w:r>
      <w:r>
        <w:t>214</w:t>
      </w:r>
      <w:r>
        <w:rPr>
          <w:rFonts w:hint="eastAsia"/>
        </w:rPr>
        <w:t>号：機能性精神障害（統合失調症，気分障害，不安性障害，てんかん）における遺伝子解析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6D2C3B" w:rsidRPr="00D637FD" w:rsidRDefault="006D2C3B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6D2C3B" w:rsidRPr="006D2C3B" w:rsidRDefault="006D2C3B" w:rsidP="006D2C3B">
      <w:pPr>
        <w:tabs>
          <w:tab w:val="left" w:pos="2268"/>
        </w:tabs>
        <w:spacing w:line="300" w:lineRule="exact"/>
        <w:ind w:leftChars="100" w:left="276" w:hanging="66"/>
        <w:jc w:val="left"/>
        <w:rPr>
          <w:noProof/>
        </w:rPr>
      </w:pPr>
      <w:bookmarkStart w:id="0" w:name="_GoBack"/>
      <w:bookmarkEnd w:id="0"/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</w:pPr>
      <w:r>
        <w:rPr>
          <w:rFonts w:hint="eastAsia"/>
        </w:rPr>
        <w:t>受付番号</w:t>
      </w:r>
      <w:r>
        <w:t>215</w:t>
      </w:r>
      <w:r>
        <w:rPr>
          <w:rFonts w:hint="eastAsia"/>
        </w:rPr>
        <w:t>号：薬物誘発性パーキンソニズムにおける遺伝子解析及び診断に関する研究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0" w:firstLine="840"/>
        <w:jc w:val="right"/>
        <w:rPr>
          <w:noProof/>
        </w:rPr>
      </w:pPr>
      <w:r>
        <w:tab/>
      </w:r>
      <w:r>
        <w:rPr>
          <w:rFonts w:hint="eastAsia"/>
        </w:rPr>
        <w:t>社会・行動医学</w:t>
      </w:r>
      <w:r>
        <w:rPr>
          <w:rFonts w:hint="eastAsia"/>
          <w:noProof/>
        </w:rPr>
        <w:t>講座　精神機能病態学分野　教授　佐野　輝</w:t>
      </w:r>
    </w:p>
    <w:p w:rsidR="00F836E6" w:rsidRPr="00D637FD" w:rsidRDefault="00F836E6" w:rsidP="006D2C3B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F836E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2015-12-02T08:16:00Z</dcterms:created>
  <dcterms:modified xsi:type="dcterms:W3CDTF">2015-12-02T08:16:00Z</dcterms:modified>
</cp:coreProperties>
</file>